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7639" w14:textId="77777777" w:rsidR="00685406" w:rsidRDefault="00935ADA" w:rsidP="003812E5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bCs/>
          <w:color w:val="212529"/>
          <w:lang w:eastAsia="cs-CZ"/>
        </w:rPr>
      </w:pPr>
      <w:r>
        <w:rPr>
          <w:rFonts w:ascii="Arial" w:eastAsia="Times New Roman" w:hAnsi="Arial" w:cs="Arial"/>
          <w:b/>
          <w:bCs/>
          <w:color w:val="212529"/>
          <w:lang w:eastAsia="cs-CZ"/>
        </w:rPr>
        <w:t>IMPLEMENTACE DLOUHODOBÉHO ZÁMĚRU PARDUBICKÉHO KRAJE</w:t>
      </w:r>
    </w:p>
    <w:p w14:paraId="787D282B" w14:textId="77777777" w:rsidR="00685406" w:rsidRPr="003812E5" w:rsidRDefault="00685406" w:rsidP="00685406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bCs/>
          <w:color w:val="212529"/>
          <w:lang w:eastAsia="cs-CZ"/>
        </w:rPr>
      </w:pPr>
      <w:r>
        <w:rPr>
          <w:rFonts w:ascii="Arial" w:eastAsia="Times New Roman" w:hAnsi="Arial" w:cs="Arial"/>
          <w:b/>
          <w:bCs/>
          <w:color w:val="212529"/>
          <w:lang w:eastAsia="cs-CZ"/>
        </w:rPr>
        <w:t xml:space="preserve">Registrační číslo projektu: </w:t>
      </w:r>
      <w:r>
        <w:rPr>
          <w:rFonts w:ascii="Arial" w:hAnsi="Arial" w:cs="Arial"/>
          <w:color w:val="000000"/>
          <w:shd w:val="clear" w:color="auto" w:fill="FFFFFF"/>
        </w:rPr>
        <w:t>CZ.02.02.XX/00/23_018/0012534</w:t>
      </w:r>
    </w:p>
    <w:p w14:paraId="747AF40D" w14:textId="7840226C" w:rsidR="003812E5" w:rsidRPr="003812E5" w:rsidRDefault="003812E5" w:rsidP="00685406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bCs/>
          <w:color w:val="212529"/>
          <w:lang w:eastAsia="cs-CZ"/>
        </w:rPr>
      </w:pPr>
      <w:r w:rsidRPr="003812E5">
        <w:rPr>
          <w:rFonts w:ascii="Arial" w:eastAsia="Times New Roman" w:hAnsi="Arial" w:cs="Arial"/>
          <w:b/>
          <w:bCs/>
          <w:color w:val="212529"/>
          <w:lang w:eastAsia="cs-CZ"/>
        </w:rPr>
        <w:t>Předpokládané celkové náklady na projekt:</w:t>
      </w:r>
      <w:r w:rsidRPr="003812E5">
        <w:rPr>
          <w:rFonts w:ascii="Arial" w:eastAsia="Times New Roman" w:hAnsi="Arial" w:cs="Arial"/>
          <w:color w:val="212529"/>
          <w:lang w:eastAsia="cs-CZ"/>
        </w:rPr>
        <w:t> 11</w:t>
      </w:r>
      <w:r w:rsidR="008D4D23">
        <w:rPr>
          <w:rFonts w:ascii="Arial" w:eastAsia="Times New Roman" w:hAnsi="Arial" w:cs="Arial"/>
          <w:color w:val="212529"/>
          <w:lang w:eastAsia="cs-CZ"/>
        </w:rPr>
        <w:t>1</w:t>
      </w:r>
      <w:r w:rsidRPr="003812E5">
        <w:rPr>
          <w:rFonts w:ascii="Arial" w:eastAsia="Times New Roman" w:hAnsi="Arial" w:cs="Arial"/>
          <w:color w:val="212529"/>
          <w:lang w:eastAsia="cs-CZ"/>
        </w:rPr>
        <w:t> </w:t>
      </w:r>
      <w:r w:rsidR="008D4D23">
        <w:rPr>
          <w:rFonts w:ascii="Arial" w:eastAsia="Times New Roman" w:hAnsi="Arial" w:cs="Arial"/>
          <w:color w:val="212529"/>
          <w:lang w:eastAsia="cs-CZ"/>
        </w:rPr>
        <w:t>848</w:t>
      </w:r>
      <w:r w:rsidRPr="003812E5">
        <w:rPr>
          <w:rFonts w:ascii="Arial" w:eastAsia="Times New Roman" w:hAnsi="Arial" w:cs="Arial"/>
          <w:color w:val="212529"/>
          <w:lang w:eastAsia="cs-CZ"/>
        </w:rPr>
        <w:t xml:space="preserve"> </w:t>
      </w:r>
      <w:r w:rsidR="008D4D23">
        <w:rPr>
          <w:rFonts w:ascii="Arial" w:eastAsia="Times New Roman" w:hAnsi="Arial" w:cs="Arial"/>
          <w:color w:val="212529"/>
          <w:lang w:eastAsia="cs-CZ"/>
        </w:rPr>
        <w:t>956,38</w:t>
      </w:r>
      <w:r w:rsidRPr="003812E5">
        <w:rPr>
          <w:rFonts w:ascii="Arial" w:eastAsia="Times New Roman" w:hAnsi="Arial" w:cs="Arial"/>
          <w:color w:val="212529"/>
          <w:lang w:eastAsia="cs-CZ"/>
        </w:rPr>
        <w:t xml:space="preserve"> Kč</w:t>
      </w:r>
    </w:p>
    <w:p w14:paraId="2BF18F6F" w14:textId="77777777" w:rsidR="00685406" w:rsidRDefault="003812E5" w:rsidP="003812E5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lang w:eastAsia="cs-CZ"/>
        </w:rPr>
      </w:pPr>
      <w:r w:rsidRPr="003812E5">
        <w:rPr>
          <w:rFonts w:ascii="Arial" w:eastAsia="Times New Roman" w:hAnsi="Arial" w:cs="Arial"/>
          <w:b/>
          <w:bCs/>
          <w:color w:val="212529"/>
          <w:lang w:eastAsia="cs-CZ"/>
        </w:rPr>
        <w:t>Zahájení fyzické realizace projektu:</w:t>
      </w:r>
      <w:r w:rsidRPr="003812E5">
        <w:rPr>
          <w:rFonts w:ascii="Arial" w:eastAsia="Times New Roman" w:hAnsi="Arial" w:cs="Arial"/>
          <w:color w:val="212529"/>
          <w:lang w:eastAsia="cs-CZ"/>
        </w:rPr>
        <w:t> 1. 12. 2023</w:t>
      </w:r>
    </w:p>
    <w:p w14:paraId="6D1860C6" w14:textId="77777777" w:rsidR="003812E5" w:rsidRPr="003812E5" w:rsidRDefault="003812E5" w:rsidP="003812E5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lang w:eastAsia="cs-CZ"/>
        </w:rPr>
      </w:pPr>
      <w:r w:rsidRPr="003812E5">
        <w:rPr>
          <w:rFonts w:ascii="Arial" w:eastAsia="Times New Roman" w:hAnsi="Arial" w:cs="Arial"/>
          <w:b/>
          <w:bCs/>
          <w:color w:val="212529"/>
          <w:lang w:eastAsia="cs-CZ"/>
        </w:rPr>
        <w:t>Datum ukončení realizace projektu:</w:t>
      </w:r>
      <w:r w:rsidRPr="003812E5">
        <w:rPr>
          <w:rFonts w:ascii="Arial" w:eastAsia="Times New Roman" w:hAnsi="Arial" w:cs="Arial"/>
          <w:color w:val="212529"/>
          <w:lang w:eastAsia="cs-CZ"/>
        </w:rPr>
        <w:t> 31. 08. 2028</w:t>
      </w:r>
    </w:p>
    <w:p w14:paraId="5B4588C2" w14:textId="77777777" w:rsidR="003812E5" w:rsidRPr="003812E5" w:rsidRDefault="003812E5" w:rsidP="003812E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12529"/>
          <w:lang w:eastAsia="cs-CZ"/>
        </w:rPr>
      </w:pPr>
      <w:r w:rsidRPr="003812E5">
        <w:rPr>
          <w:rFonts w:ascii="Arial" w:eastAsia="Times New Roman" w:hAnsi="Arial" w:cs="Arial"/>
          <w:b/>
          <w:bCs/>
          <w:color w:val="212529"/>
          <w:lang w:eastAsia="cs-CZ"/>
        </w:rPr>
        <w:t>Příjemce: </w:t>
      </w:r>
      <w:r w:rsidRPr="003812E5">
        <w:rPr>
          <w:rFonts w:ascii="Arial" w:eastAsia="Times New Roman" w:hAnsi="Arial" w:cs="Arial"/>
          <w:color w:val="212529"/>
          <w:lang w:eastAsia="cs-CZ"/>
        </w:rPr>
        <w:t>Pardubický kraj</w:t>
      </w:r>
    </w:p>
    <w:p w14:paraId="159C6BFF" w14:textId="77777777" w:rsidR="003812E5" w:rsidRPr="003812E5" w:rsidRDefault="003812E5" w:rsidP="003812E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212529"/>
          <w:lang w:eastAsia="cs-CZ"/>
        </w:rPr>
      </w:pPr>
      <w:r w:rsidRPr="003812E5">
        <w:rPr>
          <w:rFonts w:ascii="Arial" w:eastAsia="Times New Roman" w:hAnsi="Arial" w:cs="Arial"/>
          <w:b/>
          <w:bCs/>
          <w:color w:val="212529"/>
          <w:lang w:eastAsia="cs-CZ"/>
        </w:rPr>
        <w:t>Realizace projektu je rozdělena do dvou etap:</w:t>
      </w:r>
    </w:p>
    <w:p w14:paraId="2CE7D03B" w14:textId="77777777" w:rsidR="003812E5" w:rsidRDefault="003812E5" w:rsidP="003812E5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12529"/>
          <w:lang w:eastAsia="cs-CZ"/>
        </w:rPr>
      </w:pPr>
      <w:r w:rsidRPr="002B7805">
        <w:rPr>
          <w:rFonts w:ascii="Arial" w:eastAsia="Times New Roman" w:hAnsi="Arial" w:cs="Arial"/>
          <w:color w:val="212529"/>
          <w:u w:val="single"/>
          <w:lang w:eastAsia="cs-CZ"/>
        </w:rPr>
        <w:t>etapa: 1. 12. 2023 – 31. 12. 2024</w:t>
      </w:r>
      <w:r w:rsidR="002B7805">
        <w:rPr>
          <w:rFonts w:ascii="Arial" w:eastAsia="Times New Roman" w:hAnsi="Arial" w:cs="Arial"/>
          <w:color w:val="212529"/>
          <w:lang w:eastAsia="cs-CZ"/>
        </w:rPr>
        <w:t xml:space="preserve"> – </w:t>
      </w:r>
      <w:r w:rsidR="002B7805" w:rsidRPr="002B7805">
        <w:rPr>
          <w:rFonts w:ascii="Arial" w:eastAsia="Times New Roman" w:hAnsi="Arial" w:cs="Arial"/>
          <w:color w:val="212529"/>
          <w:lang w:eastAsia="cs-CZ"/>
        </w:rPr>
        <w:t>aktivity 1. etapy projektu vycházejí z Krajského akčního plánu III. První etapu projektu realizuje Pardubický kraj s 5 partnery</w:t>
      </w:r>
      <w:r w:rsidR="004B7517">
        <w:rPr>
          <w:rFonts w:ascii="Arial" w:eastAsia="Times New Roman" w:hAnsi="Arial" w:cs="Arial"/>
          <w:color w:val="212529"/>
          <w:lang w:eastAsia="cs-CZ"/>
        </w:rPr>
        <w:t>.</w:t>
      </w:r>
    </w:p>
    <w:p w14:paraId="542C42EC" w14:textId="77777777" w:rsidR="003812E5" w:rsidRPr="003812E5" w:rsidRDefault="003812E5" w:rsidP="003812E5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12529"/>
          <w:lang w:eastAsia="cs-CZ"/>
        </w:rPr>
      </w:pPr>
      <w:r w:rsidRPr="002B7805">
        <w:rPr>
          <w:rFonts w:ascii="Arial" w:eastAsia="Times New Roman" w:hAnsi="Arial" w:cs="Arial"/>
          <w:color w:val="212529"/>
          <w:u w:val="single"/>
          <w:lang w:eastAsia="cs-CZ"/>
        </w:rPr>
        <w:t>etapa: 1. 1. 2025 – 31. 8. 2028</w:t>
      </w:r>
      <w:r w:rsidR="002B7805">
        <w:rPr>
          <w:rFonts w:ascii="Arial" w:eastAsia="Times New Roman" w:hAnsi="Arial" w:cs="Arial"/>
          <w:color w:val="212529"/>
          <w:lang w:eastAsia="cs-CZ"/>
        </w:rPr>
        <w:t xml:space="preserve"> – a</w:t>
      </w:r>
      <w:r w:rsidR="002B7805" w:rsidRPr="002B7805">
        <w:rPr>
          <w:rFonts w:ascii="Arial" w:eastAsia="Times New Roman" w:hAnsi="Arial" w:cs="Arial"/>
          <w:color w:val="212529"/>
          <w:lang w:eastAsia="cs-CZ"/>
        </w:rPr>
        <w:t>ktivity 2. etapy projektu vycházejí z Dlouhodobého záměru Pardubického kraje. Druhou etapu realizuje Pardubický kraj se 4 partnery</w:t>
      </w:r>
      <w:r w:rsidR="004B7517">
        <w:rPr>
          <w:rFonts w:ascii="Arial" w:eastAsia="Times New Roman" w:hAnsi="Arial" w:cs="Arial"/>
          <w:color w:val="212529"/>
          <w:lang w:eastAsia="cs-CZ"/>
        </w:rPr>
        <w:t>.</w:t>
      </w:r>
    </w:p>
    <w:p w14:paraId="41102942" w14:textId="77777777" w:rsidR="002B7805" w:rsidRDefault="002B7805" w:rsidP="002B7805">
      <w:pPr>
        <w:shd w:val="clear" w:color="auto" w:fill="FFFFFF"/>
        <w:spacing w:line="240" w:lineRule="auto"/>
        <w:jc w:val="both"/>
        <w:rPr>
          <w:rStyle w:val="Siln"/>
          <w:rFonts w:ascii="Arial" w:hAnsi="Arial" w:cs="Arial"/>
          <w:color w:val="212529"/>
          <w:shd w:val="clear" w:color="auto" w:fill="FFFFFF"/>
        </w:rPr>
      </w:pPr>
      <w:r>
        <w:rPr>
          <w:rStyle w:val="Siln"/>
          <w:rFonts w:ascii="Arial" w:hAnsi="Arial" w:cs="Arial"/>
          <w:color w:val="212529"/>
          <w:shd w:val="clear" w:color="auto" w:fill="FFFFFF"/>
        </w:rPr>
        <w:t>Cílové skupiny projektu:</w:t>
      </w:r>
    </w:p>
    <w:p w14:paraId="421DD363" w14:textId="77777777" w:rsidR="00CD6EC2" w:rsidRDefault="00CD6EC2" w:rsidP="00CD6EC2">
      <w:pPr>
        <w:pStyle w:val="Odstavecseseznamem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12529"/>
          <w:lang w:eastAsia="cs-CZ"/>
        </w:rPr>
      </w:pPr>
      <w:r>
        <w:rPr>
          <w:rFonts w:ascii="Arial" w:eastAsia="Times New Roman" w:hAnsi="Arial" w:cs="Arial"/>
          <w:color w:val="212529"/>
          <w:lang w:eastAsia="cs-CZ"/>
        </w:rPr>
        <w:t>Pedagogičtí a nepedagogičtí pracovníci</w:t>
      </w:r>
    </w:p>
    <w:p w14:paraId="688C5BDF" w14:textId="77777777" w:rsidR="00CD6EC2" w:rsidRDefault="00CD6EC2" w:rsidP="00CD6EC2">
      <w:pPr>
        <w:pStyle w:val="Odstavecseseznamem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12529"/>
          <w:lang w:eastAsia="cs-CZ"/>
        </w:rPr>
      </w:pPr>
      <w:r>
        <w:rPr>
          <w:rFonts w:ascii="Arial" w:eastAsia="Times New Roman" w:hAnsi="Arial" w:cs="Arial"/>
          <w:color w:val="212529"/>
          <w:lang w:eastAsia="cs-CZ"/>
        </w:rPr>
        <w:t>Vedení škol a školských zařízení a zřizovatelé</w:t>
      </w:r>
    </w:p>
    <w:p w14:paraId="5F3A305B" w14:textId="77777777" w:rsidR="00CD6EC2" w:rsidRDefault="00CD6EC2" w:rsidP="00CD6EC2">
      <w:pPr>
        <w:pStyle w:val="Odstavecseseznamem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12529"/>
          <w:lang w:eastAsia="cs-CZ"/>
        </w:rPr>
      </w:pPr>
      <w:r>
        <w:rPr>
          <w:rFonts w:ascii="Arial" w:eastAsia="Times New Roman" w:hAnsi="Arial" w:cs="Arial"/>
          <w:color w:val="212529"/>
          <w:lang w:eastAsia="cs-CZ"/>
        </w:rPr>
        <w:t xml:space="preserve">Pracovníci školských poradenských zařízení </w:t>
      </w:r>
    </w:p>
    <w:p w14:paraId="2338218A" w14:textId="77777777" w:rsidR="00CD6EC2" w:rsidRPr="00935ADA" w:rsidRDefault="00CD6EC2" w:rsidP="00CD6EC2">
      <w:pPr>
        <w:pStyle w:val="Odstavecseseznamem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12529"/>
          <w:lang w:eastAsia="cs-CZ"/>
        </w:rPr>
      </w:pPr>
      <w:r>
        <w:rPr>
          <w:rFonts w:ascii="Arial" w:eastAsia="Times New Roman" w:hAnsi="Arial" w:cs="Arial"/>
          <w:color w:val="212529"/>
          <w:lang w:eastAsia="cs-CZ"/>
        </w:rPr>
        <w:t xml:space="preserve">Pracovníci veřejné správy a subjektů zřízených veřejnou správou </w:t>
      </w:r>
    </w:p>
    <w:p w14:paraId="240B946E" w14:textId="77777777" w:rsidR="002B7805" w:rsidRDefault="002B7805" w:rsidP="002B7805">
      <w:pPr>
        <w:pStyle w:val="Odstavecseseznamem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12529"/>
          <w:lang w:eastAsia="cs-CZ"/>
        </w:rPr>
      </w:pPr>
      <w:r>
        <w:rPr>
          <w:rFonts w:ascii="Arial" w:eastAsia="Times New Roman" w:hAnsi="Arial" w:cs="Arial"/>
          <w:color w:val="212529"/>
          <w:lang w:eastAsia="cs-CZ"/>
        </w:rPr>
        <w:t xml:space="preserve">Děti, žáci ZŠ, SŠ a konzervatoří, studenti VOŠ </w:t>
      </w:r>
    </w:p>
    <w:p w14:paraId="6B4A166D" w14:textId="77777777" w:rsidR="002B7805" w:rsidRDefault="002B7805" w:rsidP="002B7805">
      <w:pPr>
        <w:pStyle w:val="Odstavecseseznamem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12529"/>
          <w:lang w:eastAsia="cs-CZ"/>
        </w:rPr>
      </w:pPr>
      <w:r>
        <w:rPr>
          <w:rFonts w:ascii="Arial" w:eastAsia="Times New Roman" w:hAnsi="Arial" w:cs="Arial"/>
          <w:color w:val="212529"/>
          <w:lang w:eastAsia="cs-CZ"/>
        </w:rPr>
        <w:t xml:space="preserve">Rodiče žáků, studentů (případně zákonní zástupci) </w:t>
      </w:r>
    </w:p>
    <w:p w14:paraId="571F6BAA" w14:textId="77777777" w:rsidR="002B7805" w:rsidRDefault="002B7805" w:rsidP="002B7805">
      <w:pPr>
        <w:shd w:val="clear" w:color="auto" w:fill="FFFFFF"/>
        <w:spacing w:line="240" w:lineRule="auto"/>
        <w:jc w:val="both"/>
        <w:rPr>
          <w:rFonts w:ascii="Arial" w:hAnsi="Arial" w:cs="Arial"/>
          <w:b/>
          <w:bCs/>
          <w:color w:val="212529"/>
          <w:shd w:val="clear" w:color="auto" w:fill="FFFFFF"/>
        </w:rPr>
      </w:pPr>
      <w:r>
        <w:rPr>
          <w:rFonts w:ascii="Arial" w:hAnsi="Arial" w:cs="Arial"/>
          <w:b/>
          <w:bCs/>
          <w:color w:val="212529"/>
          <w:shd w:val="clear" w:color="auto" w:fill="FFFFFF"/>
        </w:rPr>
        <w:t>Klíčové aktivity realizované v rámci projektu:</w:t>
      </w:r>
    </w:p>
    <w:p w14:paraId="6B723179" w14:textId="77777777" w:rsidR="00935ADA" w:rsidRPr="00A665FF" w:rsidRDefault="00935ADA" w:rsidP="00A665FF">
      <w:pPr>
        <w:pStyle w:val="Odstavecseseznamem"/>
        <w:ind w:left="284"/>
        <w:jc w:val="both"/>
        <w:rPr>
          <w:rFonts w:ascii="Arial" w:hAnsi="Arial" w:cs="Arial"/>
          <w:lang w:eastAsia="cs-CZ"/>
        </w:rPr>
      </w:pPr>
      <w:r w:rsidRPr="00A665FF">
        <w:rPr>
          <w:lang w:eastAsia="cs-CZ"/>
        </w:rPr>
        <w:t xml:space="preserve">1. </w:t>
      </w:r>
      <w:r w:rsidRPr="00A665FF">
        <w:rPr>
          <w:lang w:eastAsia="cs-CZ"/>
        </w:rPr>
        <w:tab/>
      </w:r>
      <w:r w:rsidRPr="00A665FF">
        <w:rPr>
          <w:rFonts w:ascii="Arial" w:hAnsi="Arial" w:cs="Arial"/>
          <w:lang w:eastAsia="cs-CZ"/>
        </w:rPr>
        <w:t xml:space="preserve">Řízení projektu </w:t>
      </w:r>
    </w:p>
    <w:p w14:paraId="16E0E233" w14:textId="77777777" w:rsidR="00935ADA" w:rsidRPr="00A665FF" w:rsidRDefault="00935ADA" w:rsidP="00A665FF">
      <w:pPr>
        <w:pStyle w:val="Odstavecseseznamem"/>
        <w:ind w:left="284"/>
        <w:jc w:val="both"/>
        <w:rPr>
          <w:rFonts w:ascii="Arial" w:hAnsi="Arial" w:cs="Arial"/>
          <w:lang w:eastAsia="cs-CZ"/>
        </w:rPr>
      </w:pPr>
      <w:r w:rsidRPr="00A665FF">
        <w:rPr>
          <w:rFonts w:ascii="Arial" w:hAnsi="Arial" w:cs="Arial"/>
          <w:lang w:eastAsia="cs-CZ"/>
        </w:rPr>
        <w:t>2.1</w:t>
      </w:r>
      <w:r w:rsidRPr="00A665FF">
        <w:rPr>
          <w:rFonts w:ascii="Arial" w:hAnsi="Arial" w:cs="Arial"/>
          <w:lang w:eastAsia="cs-CZ"/>
        </w:rPr>
        <w:tab/>
        <w:t xml:space="preserve">Kariérové poradenství </w:t>
      </w:r>
    </w:p>
    <w:p w14:paraId="4C528017" w14:textId="77777777" w:rsidR="00935ADA" w:rsidRPr="00A665FF" w:rsidRDefault="00935ADA" w:rsidP="00A665FF">
      <w:pPr>
        <w:pStyle w:val="Odstavecseseznamem"/>
        <w:ind w:left="284"/>
        <w:jc w:val="both"/>
        <w:rPr>
          <w:rFonts w:ascii="Arial" w:hAnsi="Arial" w:cs="Arial"/>
          <w:lang w:eastAsia="cs-CZ"/>
        </w:rPr>
      </w:pPr>
      <w:r w:rsidRPr="00A665FF">
        <w:rPr>
          <w:rFonts w:ascii="Arial" w:hAnsi="Arial" w:cs="Arial"/>
          <w:lang w:eastAsia="cs-CZ"/>
        </w:rPr>
        <w:t>2.2</w:t>
      </w:r>
      <w:r w:rsidRPr="00A665FF">
        <w:rPr>
          <w:rFonts w:ascii="Arial" w:hAnsi="Arial" w:cs="Arial"/>
          <w:lang w:eastAsia="cs-CZ"/>
        </w:rPr>
        <w:tab/>
        <w:t xml:space="preserve">Prevence předčasných odchodů ze vzdělávání </w:t>
      </w:r>
    </w:p>
    <w:p w14:paraId="1408C9BA" w14:textId="77777777" w:rsidR="00935ADA" w:rsidRPr="00A665FF" w:rsidRDefault="00935ADA" w:rsidP="00A665FF">
      <w:pPr>
        <w:pStyle w:val="Odstavecseseznamem"/>
        <w:ind w:left="284"/>
        <w:jc w:val="both"/>
        <w:rPr>
          <w:rFonts w:ascii="Arial" w:hAnsi="Arial" w:cs="Arial"/>
          <w:lang w:eastAsia="cs-CZ"/>
        </w:rPr>
      </w:pPr>
      <w:r w:rsidRPr="00A665FF">
        <w:rPr>
          <w:rFonts w:ascii="Arial" w:hAnsi="Arial" w:cs="Arial"/>
          <w:lang w:eastAsia="cs-CZ"/>
        </w:rPr>
        <w:t>2.3</w:t>
      </w:r>
      <w:r w:rsidRPr="00A665FF">
        <w:rPr>
          <w:rFonts w:ascii="Arial" w:hAnsi="Arial" w:cs="Arial"/>
          <w:lang w:eastAsia="cs-CZ"/>
        </w:rPr>
        <w:tab/>
        <w:t xml:space="preserve">Podpora rovných příležitostí ve vzdělávání a rozvoj potenciálu každého žáka </w:t>
      </w:r>
    </w:p>
    <w:p w14:paraId="302F901B" w14:textId="77777777" w:rsidR="00935ADA" w:rsidRPr="00A665FF" w:rsidRDefault="00935ADA" w:rsidP="00A665FF">
      <w:pPr>
        <w:pStyle w:val="Odstavecseseznamem"/>
        <w:ind w:hanging="436"/>
        <w:jc w:val="both"/>
        <w:rPr>
          <w:rFonts w:ascii="Arial" w:hAnsi="Arial" w:cs="Arial"/>
          <w:lang w:eastAsia="cs-CZ"/>
        </w:rPr>
      </w:pPr>
      <w:r w:rsidRPr="00A665FF">
        <w:rPr>
          <w:rFonts w:ascii="Arial" w:hAnsi="Arial" w:cs="Arial"/>
          <w:lang w:eastAsia="cs-CZ"/>
        </w:rPr>
        <w:t>2.4</w:t>
      </w:r>
      <w:r w:rsidRPr="00A665FF">
        <w:rPr>
          <w:rFonts w:ascii="Arial" w:hAnsi="Arial" w:cs="Arial"/>
          <w:lang w:eastAsia="cs-CZ"/>
        </w:rPr>
        <w:tab/>
        <w:t xml:space="preserve">Rozvoj základních kompetencí v nematuritních oborech vzdělání středního odborného vzdělávání </w:t>
      </w:r>
    </w:p>
    <w:p w14:paraId="2BB823BE" w14:textId="77777777" w:rsidR="00935ADA" w:rsidRPr="00A665FF" w:rsidRDefault="00935ADA" w:rsidP="00A665FF">
      <w:pPr>
        <w:pStyle w:val="Odstavecseseznamem"/>
        <w:ind w:left="284"/>
        <w:jc w:val="both"/>
        <w:rPr>
          <w:rFonts w:ascii="Arial" w:hAnsi="Arial" w:cs="Arial"/>
          <w:lang w:eastAsia="cs-CZ"/>
        </w:rPr>
      </w:pPr>
      <w:r w:rsidRPr="00A665FF">
        <w:rPr>
          <w:rFonts w:ascii="Arial" w:hAnsi="Arial" w:cs="Arial"/>
          <w:lang w:eastAsia="cs-CZ"/>
        </w:rPr>
        <w:t>2.5</w:t>
      </w:r>
      <w:r w:rsidRPr="00A665FF">
        <w:rPr>
          <w:rFonts w:ascii="Arial" w:hAnsi="Arial" w:cs="Arial"/>
          <w:lang w:eastAsia="cs-CZ"/>
        </w:rPr>
        <w:tab/>
        <w:t xml:space="preserve">Zvýšení kvality poradenských služeb pro děti, žáky a studenty na úrovni kraje </w:t>
      </w:r>
    </w:p>
    <w:p w14:paraId="523FF1E2" w14:textId="77777777" w:rsidR="00935ADA" w:rsidRPr="00A665FF" w:rsidRDefault="00935ADA" w:rsidP="00A665FF">
      <w:pPr>
        <w:pStyle w:val="Odstavecseseznamem"/>
        <w:ind w:left="284"/>
        <w:jc w:val="both"/>
        <w:rPr>
          <w:rFonts w:ascii="Arial" w:hAnsi="Arial" w:cs="Arial"/>
          <w:lang w:eastAsia="cs-CZ"/>
        </w:rPr>
      </w:pPr>
      <w:r w:rsidRPr="00A665FF">
        <w:rPr>
          <w:rFonts w:ascii="Arial" w:hAnsi="Arial" w:cs="Arial"/>
          <w:lang w:eastAsia="cs-CZ"/>
        </w:rPr>
        <w:t>2.6</w:t>
      </w:r>
      <w:r w:rsidRPr="00A665FF">
        <w:rPr>
          <w:rFonts w:ascii="Arial" w:hAnsi="Arial" w:cs="Arial"/>
          <w:lang w:eastAsia="cs-CZ"/>
        </w:rPr>
        <w:tab/>
        <w:t xml:space="preserve">Vzdělávání pracovníků SŠ, VOŠ, konzervatoří a školských zařízení </w:t>
      </w:r>
    </w:p>
    <w:p w14:paraId="7A2F5E57" w14:textId="77777777" w:rsidR="00935ADA" w:rsidRPr="00A665FF" w:rsidRDefault="00935ADA" w:rsidP="00A665FF">
      <w:pPr>
        <w:pStyle w:val="Odstavecseseznamem"/>
        <w:ind w:left="284"/>
        <w:jc w:val="both"/>
        <w:rPr>
          <w:rFonts w:ascii="Arial" w:hAnsi="Arial" w:cs="Arial"/>
          <w:lang w:eastAsia="cs-CZ"/>
        </w:rPr>
      </w:pPr>
      <w:r w:rsidRPr="00A665FF">
        <w:rPr>
          <w:rFonts w:ascii="Arial" w:hAnsi="Arial" w:cs="Arial"/>
          <w:lang w:eastAsia="cs-CZ"/>
        </w:rPr>
        <w:t>2.7</w:t>
      </w:r>
      <w:r w:rsidRPr="00A665FF">
        <w:rPr>
          <w:rFonts w:ascii="Arial" w:hAnsi="Arial" w:cs="Arial"/>
          <w:lang w:eastAsia="cs-CZ"/>
        </w:rPr>
        <w:tab/>
        <w:t xml:space="preserve">Podpora spolupráce a komunikace mezi aktéry vzdělávací politiky na území kraje </w:t>
      </w:r>
    </w:p>
    <w:p w14:paraId="06431763" w14:textId="77777777" w:rsidR="00935ADA" w:rsidRPr="00A665FF" w:rsidRDefault="00935ADA" w:rsidP="00A665FF">
      <w:pPr>
        <w:pStyle w:val="Odstavecseseznamem"/>
        <w:ind w:left="284"/>
        <w:jc w:val="both"/>
        <w:rPr>
          <w:rFonts w:ascii="Arial" w:hAnsi="Arial" w:cs="Arial"/>
          <w:lang w:eastAsia="cs-CZ"/>
        </w:rPr>
      </w:pPr>
      <w:r w:rsidRPr="00A665FF">
        <w:rPr>
          <w:rFonts w:ascii="Arial" w:hAnsi="Arial" w:cs="Arial"/>
          <w:lang w:eastAsia="cs-CZ"/>
        </w:rPr>
        <w:t>2.8</w:t>
      </w:r>
      <w:r w:rsidRPr="00A665FF">
        <w:rPr>
          <w:rFonts w:ascii="Arial" w:hAnsi="Arial" w:cs="Arial"/>
          <w:lang w:eastAsia="cs-CZ"/>
        </w:rPr>
        <w:tab/>
        <w:t xml:space="preserve">Vnitřní hodnocení projektu </w:t>
      </w:r>
    </w:p>
    <w:p w14:paraId="56E4D41B" w14:textId="77777777" w:rsidR="00935ADA" w:rsidRPr="00A665FF" w:rsidRDefault="00935ADA" w:rsidP="00A665FF">
      <w:pPr>
        <w:pStyle w:val="Odstavecseseznamem"/>
        <w:ind w:left="284"/>
        <w:jc w:val="both"/>
        <w:rPr>
          <w:rFonts w:ascii="Arial" w:hAnsi="Arial" w:cs="Arial"/>
          <w:lang w:eastAsia="cs-CZ"/>
        </w:rPr>
      </w:pPr>
      <w:r w:rsidRPr="00A665FF">
        <w:rPr>
          <w:rFonts w:ascii="Arial" w:hAnsi="Arial" w:cs="Arial"/>
          <w:lang w:eastAsia="cs-CZ"/>
        </w:rPr>
        <w:t xml:space="preserve">2.12 Implementace dalších aktivit naplánovaných v DZ kraje </w:t>
      </w:r>
    </w:p>
    <w:p w14:paraId="23A9F0EB" w14:textId="77777777" w:rsidR="00E97FCD" w:rsidRPr="00A665FF" w:rsidRDefault="00935ADA" w:rsidP="00A665FF">
      <w:pPr>
        <w:pStyle w:val="Odstavecseseznamem"/>
        <w:ind w:left="284"/>
        <w:jc w:val="both"/>
        <w:rPr>
          <w:rFonts w:ascii="Arial" w:hAnsi="Arial" w:cs="Arial"/>
          <w:lang w:eastAsia="cs-CZ"/>
        </w:rPr>
      </w:pPr>
      <w:r w:rsidRPr="00A665FF">
        <w:rPr>
          <w:rFonts w:ascii="Arial" w:hAnsi="Arial" w:cs="Arial"/>
          <w:lang w:eastAsia="cs-CZ"/>
        </w:rPr>
        <w:t>2.14 Implementace ročních akčních plánů KAP III</w:t>
      </w:r>
    </w:p>
    <w:p w14:paraId="498C2A6F" w14:textId="77777777" w:rsidR="00E97FCD" w:rsidRPr="00E97FCD" w:rsidRDefault="00E97FCD" w:rsidP="00E97FC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12529"/>
          <w:lang w:eastAsia="cs-CZ"/>
        </w:rPr>
      </w:pPr>
      <w:r w:rsidRPr="00E97FCD">
        <w:rPr>
          <w:rFonts w:ascii="Arial" w:hAnsi="Arial" w:cs="Arial"/>
          <w:color w:val="212529"/>
        </w:rPr>
        <w:t xml:space="preserve">Výstupy realizovaného projektu a informace o konkrétních aktivitách naleznete mj. na stránkách: </w:t>
      </w:r>
    </w:p>
    <w:p w14:paraId="2144AD9B" w14:textId="77777777" w:rsidR="003812E5" w:rsidRDefault="00E97FCD" w:rsidP="00264D10">
      <w:pPr>
        <w:shd w:val="clear" w:color="auto" w:fill="FFFFFF"/>
        <w:ind w:left="360"/>
        <w:jc w:val="center"/>
      </w:pPr>
      <w:hyperlink r:id="rId7" w:history="1">
        <w:proofErr w:type="gramStart"/>
        <w:r>
          <w:rPr>
            <w:rStyle w:val="Hypertextovodkaz"/>
          </w:rPr>
          <w:t>IDZ - Implementace</w:t>
        </w:r>
        <w:proofErr w:type="gramEnd"/>
        <w:r>
          <w:rPr>
            <w:rStyle w:val="Hypertextovodkaz"/>
          </w:rPr>
          <w:t xml:space="preserve"> Dlouhodobého záměru Pardubického kraje (klickevzdelani.cz)</w:t>
        </w:r>
      </w:hyperlink>
    </w:p>
    <w:sectPr w:rsidR="003812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C1C3" w14:textId="77777777" w:rsidR="00E53A05" w:rsidRDefault="00E53A05" w:rsidP="00264D10">
      <w:pPr>
        <w:spacing w:after="0" w:line="240" w:lineRule="auto"/>
      </w:pPr>
      <w:r>
        <w:separator/>
      </w:r>
    </w:p>
  </w:endnote>
  <w:endnote w:type="continuationSeparator" w:id="0">
    <w:p w14:paraId="183F8B37" w14:textId="77777777" w:rsidR="00E53A05" w:rsidRDefault="00E53A05" w:rsidP="0026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851C" w14:textId="77777777" w:rsidR="00E53A05" w:rsidRDefault="00E53A05" w:rsidP="00264D10">
      <w:pPr>
        <w:spacing w:after="0" w:line="240" w:lineRule="auto"/>
      </w:pPr>
      <w:r>
        <w:separator/>
      </w:r>
    </w:p>
  </w:footnote>
  <w:footnote w:type="continuationSeparator" w:id="0">
    <w:p w14:paraId="59C18E39" w14:textId="77777777" w:rsidR="00E53A05" w:rsidRDefault="00E53A05" w:rsidP="00264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49B51" w14:textId="77777777" w:rsidR="00264D10" w:rsidRDefault="00264D10" w:rsidP="00264D10">
    <w:pPr>
      <w:pStyle w:val="Zhlav"/>
      <w:jc w:val="center"/>
    </w:pPr>
    <w:r w:rsidRPr="00A75A50">
      <w:rPr>
        <w:noProof/>
        <w:lang w:eastAsia="cs-CZ"/>
      </w:rPr>
      <w:drawing>
        <wp:inline distT="0" distB="0" distL="0" distR="0" wp14:anchorId="372773C2" wp14:editId="7F90B87B">
          <wp:extent cx="4610100" cy="1028700"/>
          <wp:effectExtent l="0" t="0" r="0" b="0"/>
          <wp:docPr id="1" name="Obrázek 1" descr="G:\Prevod-OSRK_EU\KAP\Publicita\logolink_MSMT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G:\Prevod-OSRK_EU\KAP\Publicita\logolink_MSMT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300A"/>
    <w:multiLevelType w:val="hybridMultilevel"/>
    <w:tmpl w:val="5CEC5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E2D9"/>
    <w:multiLevelType w:val="multilevel"/>
    <w:tmpl w:val="5719E42A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ascii="Times New Roman" w:hAnsi="Times New Roman" w:cs="Times New Roman"/>
        <w:sz w:val="24"/>
      </w:rPr>
    </w:lvl>
  </w:abstractNum>
  <w:abstractNum w:abstractNumId="2" w15:restartNumberingAfterBreak="0">
    <w:nsid w:val="33DE0E2A"/>
    <w:multiLevelType w:val="hybridMultilevel"/>
    <w:tmpl w:val="089CB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E1800"/>
    <w:multiLevelType w:val="hybridMultilevel"/>
    <w:tmpl w:val="99EA514A"/>
    <w:lvl w:ilvl="0" w:tplc="049059C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460611">
    <w:abstractNumId w:val="1"/>
  </w:num>
  <w:num w:numId="2" w16cid:durableId="1786533548">
    <w:abstractNumId w:val="3"/>
  </w:num>
  <w:num w:numId="3" w16cid:durableId="1965579795">
    <w:abstractNumId w:val="0"/>
  </w:num>
  <w:num w:numId="4" w16cid:durableId="1643003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A5A"/>
    <w:rsid w:val="00246779"/>
    <w:rsid w:val="00264D10"/>
    <w:rsid w:val="002B7805"/>
    <w:rsid w:val="003812E5"/>
    <w:rsid w:val="004B7517"/>
    <w:rsid w:val="00685406"/>
    <w:rsid w:val="008D4D23"/>
    <w:rsid w:val="00935ADA"/>
    <w:rsid w:val="00A665FF"/>
    <w:rsid w:val="00AB525D"/>
    <w:rsid w:val="00B32D17"/>
    <w:rsid w:val="00CD6EC2"/>
    <w:rsid w:val="00D07F4E"/>
    <w:rsid w:val="00E53A05"/>
    <w:rsid w:val="00E97FCD"/>
    <w:rsid w:val="00EC2A5A"/>
    <w:rsid w:val="00F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3DAF00"/>
  <w15:chartTrackingRefBased/>
  <w15:docId w15:val="{21821879-58C1-4F1F-BBE0-49B9EDC8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12E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12E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B780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97FC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64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4D1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64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4D1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4B75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75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7517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75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7517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7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517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D4D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lickevzdelani.cz/Verejnost/Ze-zivota-skol/IDZ-Implementace-Dlouhodobeho-zameru/author/nad%C4%9B%C5%BEda-ko%C5%99%C3%ADnkov%C3%A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Drázská Michaela Ing.</dc:creator>
  <cp:keywords/>
  <dc:description/>
  <cp:lastModifiedBy>Drázská Michaela Ing.</cp:lastModifiedBy>
  <cp:revision>5</cp:revision>
  <dcterms:created xsi:type="dcterms:W3CDTF">2025-03-18T15:11:00Z</dcterms:created>
  <dcterms:modified xsi:type="dcterms:W3CDTF">2025-11-10T11:21:00Z</dcterms:modified>
</cp:coreProperties>
</file>